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Hunguest Hotel Freya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tbl>
            <w:tblPr>
              <w:tblW w:w="7200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0"/>
            </w:tblGrid>
            <w:tr>
              <w:trPr/>
              <w:tc>
                <w:tcPr>
                  <w:tcW w:w="7200" w:type="dxa"/>
                  <w:tcBorders/>
                  <w:shd w:fill="auto" w:val="clear"/>
                  <w:vAlign w:val="center"/>
                </w:tcPr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/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szállás </w:t>
                  </w: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félpanzióval 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(svédasztalos reggelivel és svédasztalos vacsorával)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/>
                  </w:pP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minden este a vacsorához 1 ital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 (1 pohár sör - 3 dl, vagy 1 pohár bor - 1,5 dl, vagy 1 üveg üdítő vagy ásványvíz)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/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az éjszakákkal megyegyező számú </w:t>
                  </w: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fürdőbelépő a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 szállodával közvetlen összeköttetésben álló </w:t>
                  </w: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Zalakarosi Fürdőbe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 (Fedett fürdő:  gyógyvizes és termálvizes medencék) 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gyermek játszóház                  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/>
                  </w:pP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 fürdőbelépő napi többszöri belépésre jogosít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/>
                  </w:pP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 fürdő egy átjárón keresztül kényelmesen megközelíthető  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                                                                                                        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>
                      <w:color w:val="481200"/>
                    </w:rPr>
                  </w:pPr>
                  <w:r>
                    <w:rPr>
                      <w:color w:val="481200"/>
                    </w:rPr>
                    <w:t> 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fürdőköpeny használat felnőttek részére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ingyenes wifi a szobákban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játszószoba</w:t>
                  </w:r>
                </w:p>
                <w:p>
                  <w:pPr>
                    <w:pStyle w:val="Tblzattartalom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0"/>
                    <w:ind w:left="887" w:right="0" w:hanging="283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ÁFA.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br/>
                  </w: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Kiegészítő belépő a fedett élményfürdőbe és fedett Vizipók Csodapók Gyermekbirodalomba: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 1.600 Ft / fő / nap - igény esetén a szálloda recepcióján váltható.</w:t>
                    <w:br/>
                    <w:br/>
                    <w:t>A szobákban lévő törölközők kizárólag a szálloda területén használhatóak. Kérjük a  fürdő használatához saját törölközőt biztosítani szíveskedjék! Megértésüket köszönjük!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br/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  <w:u w:val="single"/>
                    </w:rPr>
                    <w:t>Gyermekkedvezmény: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br/>
                    <w:t>0-6 éves korig a szállás és ellátás a szülők szobájában pótágyon illetve babaágyon történő elhelyezés esetén ingyenes.</w:t>
                    <w:br/>
                    <w:t>6-14 éves kor között:</w:t>
                    <w:br/>
                    <w:t>- szülőkkel egy szobában pótágyon történő elhelyezés esetén  40% kedvezményt biztosítunk a pótágy árából.</w:t>
                    <w:br/>
                    <w:t>- szülővel egy szobában főágyon történő elhelyezés esetén 40% kedvezményt biztosítunk a főágyárból.</w:t>
                    <w:br/>
                    <w:t>- 2 gyermek külön szobában történő elhelyezése esetén 40% kedvezményt biztosítunk a főágyárból.</w:t>
                    <w:br/>
                    <w:t>- 1 gyermek egyágyas szobában történő elhelyezése esetén felnőtt egyágyas ár fizetendő.</w:t>
                    <w:br/>
                    <w:t>- 14 éves kor feletti gyermek felnőtt árat fizet.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Fürdőbelépő a Zalakarosi Fürdőbe:  3-6 év között: 950 Ft / fő/ nap.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Fizetés nélküli lemondási határidő az érkezés előtt 7 nappal. 7 napon belüli lemondás esetén 2 napi szállás, étkezések nélkül, 2 napon belüli lemondás esetén pedig a megrendelt szolgáltatások 1 napi díja fizetendő kötbérként.</w:t>
                    <w:br/>
                    <w:br/>
                    <w:t>Az árak az idegenforgalmi adót (500 Ft / fő / éj) és a parkolási díjat (500Ft / éj) nem tartalmazzák!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Style w:val="Ershangslyozs"/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Az árakból az étkezések (büféreggeli és vacsora) egységára: 5.500 Ft / felnőtt / éjszaka, 2.750 Ft / 6-14 éves gyermek / éjszaka</w:t>
                  </w: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br/>
                    <w:br/>
                    <w:t>Klíma felár: 1000 Ft/ szoba/nap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 w:eastAsia="Trebuchet MS;Arial;Helvetica;sans-serif" w:cs="Trebuchet MS;Arial;Helvetica;sans-serif"/>
                      <w:color w:val="481200"/>
                      <w:sz w:val="17"/>
                      <w:szCs w:val="17"/>
                    </w:rPr>
                  </w:pPr>
                  <w:r>
                    <w:rPr>
                      <w:color w:val="481200"/>
                    </w:rPr>
                    <w:t> </w:t>
                  </w:r>
                </w:p>
              </w:tc>
            </w:tr>
            <w:tr>
              <w:trPr/>
              <w:tc>
                <w:tcPr>
                  <w:tcW w:w="7200" w:type="dxa"/>
                  <w:tcBorders>
                    <w:bottom w:val="single" w:sz="2" w:space="0" w:color="F2EFE9"/>
                    <w:insideH w:val="single" w:sz="2" w:space="0" w:color="F2EFE9"/>
                  </w:tcBorders>
                  <w:shd w:fill="auto" w:val="clear"/>
                  <w:tcMar>
                    <w:bottom w:w="28" w:type="dxa"/>
                  </w:tcMar>
                  <w:vAlign w:val="center"/>
                </w:tcPr>
                <w:p>
                  <w:pPr>
                    <w:pStyle w:val="Tblzattartalom"/>
                    <w:spacing w:lineRule="atLeast" w:line="180" w:before="0" w:after="0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tbl>
            <w:tblPr>
              <w:tblW w:w="7200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8"/>
              <w:gridCol w:w="1251"/>
            </w:tblGrid>
            <w:tr>
              <w:trPr/>
              <w:tc>
                <w:tcPr>
                  <w:tcW w:w="7199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Cmsor2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 w:eastAsia="Trebuchet MS;Arial;Helvetica;sans-serif" w:cs="Trebuchet MS;Arial;Helvetica;sans-serif"/>
                      <w:color w:val="900028"/>
                    </w:rPr>
                  </w:pPr>
                  <w:r>
                    <w:rPr>
                      <w:rFonts w:ascii="Trebuchet MS;Arial;Helvetica;sans-serif" w:hAnsi="Trebuchet MS;Arial;Helvetica;sans-serif"/>
                      <w:b w:val="false"/>
                      <w:color w:val="900028"/>
                      <w:sz w:val="22"/>
                    </w:rPr>
                    <w:t>SZOBÁK</w:t>
                  </w:r>
                </w:p>
              </w:tc>
            </w:tr>
            <w:tr>
              <w:trPr/>
              <w:tc>
                <w:tcPr>
                  <w:tcW w:w="7199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5 db Superior erkélyes kétágyas szoba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 w:eastAsia="Trebuchet MS;Arial;Helvetica;sans-serif" w:cs="Trebuchet MS;Arial;Helvetica;sans-serif"/>
                      <w:color w:val="481200"/>
                      <w:sz w:val="17"/>
                      <w:szCs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14.100 Ft / fő / éjszaka</w:t>
                  </w:r>
                </w:p>
              </w:tc>
            </w:tr>
            <w:tr>
              <w:trPr/>
              <w:tc>
                <w:tcPr>
                  <w:tcW w:w="5948" w:type="dxa"/>
                  <w:tcBorders/>
                  <w:shd w:fill="auto" w:val="clear"/>
                  <w:vAlign w:val="center"/>
                </w:tcPr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Roboto;RobotoDraft;Helvetica;Arial;sans-serif" w:hAnsi="Roboto;RobotoDraft;Helvetica;Arial;sans-serif" w:eastAsia="Roboto;RobotoDraft;Helvetica;Arial;sans-serif" w:cs="Roboto;RobotoDraft;Helvetica;Arial;sans-serif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900028"/>
                      <w:sz w:val="18"/>
                    </w:rPr>
                  </w:r>
                </w:p>
              </w:tc>
              <w:tc>
                <w:tcPr>
                  <w:tcW w:w="1251" w:type="dxa"/>
                  <w:tcBorders/>
                  <w:shd w:fill="auto" w:val="clear"/>
                  <w:vAlign w:val="center"/>
                </w:tcPr>
                <w:p>
                  <w:pPr>
                    <w:pStyle w:val="Tblzattartalom"/>
                    <w:spacing w:lineRule="atLeast" w:line="240" w:before="0" w:after="0"/>
                    <w:ind w:left="0" w:right="0" w:hanging="0"/>
                    <w:jc w:val="center"/>
                    <w:rPr>
                      <w:rFonts w:ascii="Trebuchet MS;Arial;Helvetica;sans-serif" w:hAnsi="Trebuchet MS;Arial;Helvetica;sans-serif"/>
                      <w:strike w:val="false"/>
                      <w:dstrike w:val="false"/>
                      <w:color w:val="FFFFFF"/>
                      <w:sz w:val="17"/>
                      <w:highlight w:val="darkGreen"/>
                      <w:u w:val="none"/>
                      <w:effect w:val="none"/>
                      <w:bdr w:val="single" w:sz="2" w:space="3" w:color="00000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199" w:type="dxa"/>
                  <w:gridSpan w:val="2"/>
                  <w:tcBorders>
                    <w:bottom w:val="single" w:sz="2" w:space="0" w:color="F2EFE9"/>
                    <w:insideH w:val="single" w:sz="2" w:space="0" w:color="F2EFE9"/>
                  </w:tcBorders>
                  <w:shd w:fill="auto" w:val="clear"/>
                  <w:tcMar>
                    <w:bottom w:w="28" w:type="dxa"/>
                  </w:tcMar>
                  <w:vAlign w:val="center"/>
                </w:tcPr>
                <w:p>
                  <w:pPr>
                    <w:pStyle w:val="Tblzattartalom"/>
                    <w:spacing w:lineRule="atLeast" w:line="180" w:before="0" w:after="0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tbl>
            <w:tblPr>
              <w:tblW w:w="7200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0"/>
            </w:tblGrid>
            <w:tr>
              <w:trPr/>
              <w:tc>
                <w:tcPr>
                  <w:tcW w:w="7200" w:type="dxa"/>
                  <w:tcBorders/>
                  <w:shd w:fill="auto" w:val="clear"/>
                  <w:vAlign w:val="center"/>
                </w:tcPr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 megrendelés végösszege nem tartalmazza az idegenforgalmi adót (IFA), parkolást, klíma használatot és a 3-6 éves gyermek belépőjét!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 fenti árból az étkezés (büféreggeli és vacsora) egységára 5.500 Ft / fő / éjszaka, 2.750 Ft / 6-14 éves gyermek / éjszaka.</w:t>
                  </w:r>
                </w:p>
                <w:p>
                  <w:pPr>
                    <w:pStyle w:val="Tblzattartalom"/>
                    <w:spacing w:before="0" w:after="0"/>
                    <w:ind w:left="0" w:right="0" w:hanging="0"/>
                    <w:jc w:val="left"/>
                    <w:rPr>
                      <w:rFonts w:ascii="Trebuchet MS;Arial;Helvetica;sans-serif" w:hAnsi="Trebuchet MS;Arial;Helvetica;sans-serif" w:eastAsia="Trebuchet MS;Arial;Helvetica;sans-serif" w:cs="Trebuchet MS;Arial;Helvetica;sans-serif"/>
                      <w:color w:val="481200"/>
                      <w:sz w:val="17"/>
                      <w:szCs w:val="17"/>
                    </w:rPr>
                  </w:pPr>
                  <w:r>
                    <w:rPr>
                      <w:rFonts w:ascii="Trebuchet MS;Arial;Helvetica;sans-serif" w:hAnsi="Trebuchet MS;Arial;Helvetica;sans-serif"/>
                      <w:color w:val="481200"/>
                      <w:sz w:val="17"/>
                    </w:rPr>
                    <w:t>A szobákban lévő törölközők kizárólag a szálloda területén használhatóak. Kérjük a zalakarosi fürdő használatához saját törölközőt biztosítani szíveskedjék! Megértésüket köszönjük!</w:t>
                  </w:r>
                </w:p>
              </w:tc>
            </w:tr>
          </w:tbl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rebuchet MS">
    <w:altName w:val="Arial"/>
    <w:charset w:val="ee"/>
    <w:family w:val="auto"/>
    <w:pitch w:val="default"/>
  </w:font>
  <w:font w:name="Roboto">
    <w:altName w:val="RobotoDraft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2">
    <w:name w:val="Heading 2"/>
    <w:basedOn w:val="Cmsor"/>
    <w:next w:val="Szvegtrzs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Ershangslyozs">
    <w:name w:val="Erős hangsúlyozás"/>
    <w:qFormat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2972</TotalTime>
  <Application>LibreOffice/5.1.3.2$Windows_x86 LibreOffice_project/644e4637d1d8544fd9f56425bd6cec110e49301b</Application>
  <Pages>1</Pages>
  <Words>379</Words>
  <Characters>2205</Characters>
  <CharactersWithSpaces>2690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2019-10-03T19:31:07Z</dcterms:created>
  <dc:creator/>
  <dc:description/>
  <dc:language>hu-HU</dc:language>
  <cp:lastModifiedBy/>
  <dcterms:modified xsi:type="dcterms:W3CDTF">2019-10-05T21:13:24Z</dcterms:modified>
  <cp:revision>1</cp:revision>
  <dc:subject/>
  <dc:title/>
</cp:coreProperties>
</file>